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5" w:type="dxa"/>
        <w:tblInd w:w="-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2183"/>
        <w:gridCol w:w="767"/>
        <w:gridCol w:w="1034"/>
        <w:gridCol w:w="729"/>
        <w:gridCol w:w="351"/>
        <w:gridCol w:w="451"/>
        <w:gridCol w:w="1606"/>
        <w:gridCol w:w="678"/>
        <w:gridCol w:w="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6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218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615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贺兰县社区工作者公开选聘资历量化审核表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615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姓名：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印证材料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具有全日制博士研究生学历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提供毕业证、学位证和教育部门出具的学历认证报告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具有全日制硕士研究生学历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具有全日制本科学历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证明由所在党组织出具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因公牺牲人民警察的配偶、子女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提供相应的证实材料、退伍军人提供《义务兵退出现役证》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烈士的配偶、子女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现役军人的配偶及子女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退役军人、复转军人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从事过社区“两委”工作经历一年以上经验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提供劳动合同、工作单位正式文件证明并附主要领导签字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获得社会工作者资格证书情况</w:t>
            </w: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高级社会工作师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《社会工作者国家职业资格证书》原件及复印件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助理社会工作师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6328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9615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本人意见：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签字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615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审核意见：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签字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615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  <w:t>注：以上所有事项将会向相关部门核准，考生务必保证资料的真实性。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MGRlYjU4MDE2ZmIxMjA3ZWU4NGU4MDE4MDE3ZjMifQ=="/>
  </w:docVars>
  <w:rsids>
    <w:rsidRoot w:val="7B88740B"/>
    <w:rsid w:val="49CB4110"/>
    <w:rsid w:val="559E12B2"/>
    <w:rsid w:val="7B88740B"/>
    <w:rsid w:val="7DD15094"/>
    <w:rsid w:val="DF6CE3A9"/>
    <w:rsid w:val="F0FFA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360" w:lineRule="auto"/>
      <w:jc w:val="both"/>
      <w:textAlignment w:val="baseline"/>
    </w:pPr>
    <w:rPr>
      <w:rFonts w:ascii="Cambria" w:hAnsi="Cambria" w:eastAsia="宋体" w:cs="黑体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2</Pages>
  <Words>773</Words>
  <Characters>796</Characters>
  <Lines>0</Lines>
  <Paragraphs>0</Paragraphs>
  <TotalTime>0</TotalTime>
  <ScaleCrop>false</ScaleCrop>
  <LinksUpToDate>false</LinksUpToDate>
  <CharactersWithSpaces>945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2022-07-21T15:18:00Z</dcterms:created>
  <dc:creator>冯芳</dc:creator>
  <cp:lastModifiedBy>kylin</cp:lastModifiedBy>
  <dcterms:modified xsi:type="dcterms:W3CDTF">2022-09-15T17:59:44Z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47A80FAC5E2E4F04B76F2AFE193463DE</vt:lpwstr>
  </property>
</Properties>
</file>