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贺兰县交通运输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局政务公开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目录</w:t>
      </w:r>
    </w:p>
    <w:p>
      <w:pPr>
        <w:spacing w:line="500" w:lineRule="exact"/>
        <w:rPr>
          <w:rFonts w:eastAsia="楷体_GB2312"/>
          <w:sz w:val="28"/>
          <w:szCs w:val="28"/>
        </w:rPr>
      </w:pPr>
    </w:p>
    <w:p>
      <w:pPr>
        <w:spacing w:line="500" w:lineRule="exac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eastAsia="楷体_GB2312"/>
          <w:sz w:val="28"/>
          <w:szCs w:val="28"/>
        </w:rPr>
        <w:t>责任单位：</w:t>
      </w:r>
      <w:r>
        <w:rPr>
          <w:rFonts w:hint="eastAsia" w:eastAsia="楷体_GB2312"/>
          <w:sz w:val="28"/>
          <w:szCs w:val="28"/>
          <w:lang w:eastAsia="zh-CN"/>
        </w:rPr>
        <w:t>贺兰县交通运输局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 </w:t>
      </w:r>
      <w:r>
        <w:rPr>
          <w:rFonts w:eastAsia="楷体_GB2312"/>
          <w:sz w:val="28"/>
          <w:szCs w:val="28"/>
        </w:rPr>
        <w:t>填表人：</w:t>
      </w:r>
      <w:r>
        <w:rPr>
          <w:rFonts w:hint="eastAsia" w:eastAsia="楷体_GB2312"/>
          <w:sz w:val="28"/>
          <w:szCs w:val="28"/>
        </w:rPr>
        <w:t>李佳欣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eastAsia="楷体_GB2312"/>
          <w:sz w:val="28"/>
          <w:szCs w:val="28"/>
          <w:lang w:eastAsia="zh-CN"/>
        </w:rPr>
        <w:t>复核人：马鸿韬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 </w:t>
      </w:r>
      <w:r>
        <w:rPr>
          <w:rFonts w:eastAsia="楷体_GB2312"/>
          <w:sz w:val="28"/>
          <w:szCs w:val="28"/>
        </w:rPr>
        <w:t>审签人：</w:t>
      </w:r>
      <w:r>
        <w:rPr>
          <w:rFonts w:hint="eastAsia" w:eastAsia="楷体_GB2312"/>
          <w:sz w:val="28"/>
          <w:szCs w:val="28"/>
          <w:lang w:eastAsia="zh-CN"/>
        </w:rPr>
        <w:t>樊利宁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</w:t>
      </w:r>
      <w:r>
        <w:rPr>
          <w:rFonts w:eastAsia="楷体_GB2312"/>
          <w:sz w:val="28"/>
          <w:szCs w:val="28"/>
        </w:rPr>
        <w:t>填表时间：</w:t>
      </w:r>
      <w:r>
        <w:rPr>
          <w:rFonts w:hint="eastAsia" w:eastAsia="楷体_GB2312"/>
          <w:sz w:val="28"/>
          <w:szCs w:val="28"/>
          <w:lang w:val="en-US" w:eastAsia="zh-CN"/>
        </w:rPr>
        <w:t>2023年8月21日</w:t>
      </w:r>
      <w:r>
        <w:rPr>
          <w:rFonts w:eastAsia="楷体_GB2312"/>
          <w:sz w:val="28"/>
          <w:szCs w:val="28"/>
        </w:rPr>
        <w:t>政府信息：主动公开</w:t>
      </w:r>
      <w:r>
        <w:rPr>
          <w:rFonts w:hint="eastAsia" w:eastAsia="楷体_GB2312"/>
          <w:sz w:val="28"/>
          <w:szCs w:val="28"/>
          <w:lang w:eastAsia="zh-CN"/>
        </w:rPr>
        <w:t>一级事项</w:t>
      </w:r>
      <w:r>
        <w:rPr>
          <w:rFonts w:hint="eastAsia" w:eastAsia="楷体_GB2312"/>
          <w:sz w:val="28"/>
          <w:szCs w:val="28"/>
          <w:lang w:val="en-US" w:eastAsia="zh-CN"/>
        </w:rPr>
        <w:t>7</w:t>
      </w:r>
      <w:r>
        <w:rPr>
          <w:rFonts w:hint="eastAsia" w:eastAsia="楷体_GB2312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  <w:lang w:eastAsia="zh-CN"/>
        </w:rPr>
        <w:t>二级事项</w:t>
      </w:r>
      <w:r>
        <w:rPr>
          <w:rFonts w:hint="eastAsia" w:eastAsia="楷体_GB2312"/>
          <w:sz w:val="28"/>
          <w:szCs w:val="28"/>
          <w:lang w:val="en-US" w:eastAsia="zh-CN"/>
        </w:rPr>
        <w:t>18项；</w:t>
      </w:r>
      <w:r>
        <w:rPr>
          <w:rFonts w:eastAsia="楷体_GB2312"/>
          <w:sz w:val="28"/>
          <w:szCs w:val="28"/>
        </w:rPr>
        <w:t>依申请公开</w:t>
      </w:r>
      <w:r>
        <w:rPr>
          <w:rFonts w:hint="eastAsia" w:eastAsia="楷体_GB2312"/>
          <w:sz w:val="28"/>
          <w:szCs w:val="28"/>
          <w:lang w:eastAsia="zh-CN"/>
        </w:rPr>
        <w:t>二级事项</w:t>
      </w:r>
      <w:r>
        <w:rPr>
          <w:rFonts w:hint="eastAsia" w:eastAsia="楷体_GB2312"/>
          <w:sz w:val="28"/>
          <w:szCs w:val="28"/>
          <w:lang w:val="en-US" w:eastAsia="zh-CN"/>
        </w:rPr>
        <w:t>0</w:t>
      </w:r>
      <w:r>
        <w:rPr>
          <w:rFonts w:hint="eastAsia" w:eastAsia="楷体_GB2312"/>
          <w:sz w:val="28"/>
          <w:szCs w:val="28"/>
        </w:rPr>
        <w:t>项</w:t>
      </w:r>
    </w:p>
    <w:tbl>
      <w:tblPr>
        <w:tblStyle w:val="5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00"/>
        <w:gridCol w:w="1121"/>
        <w:gridCol w:w="1505"/>
        <w:gridCol w:w="1527"/>
        <w:gridCol w:w="1301"/>
        <w:gridCol w:w="679"/>
        <w:gridCol w:w="2560"/>
        <w:gridCol w:w="331"/>
        <w:gridCol w:w="301"/>
        <w:gridCol w:w="360"/>
        <w:gridCol w:w="321"/>
        <w:gridCol w:w="340"/>
        <w:gridCol w:w="340"/>
        <w:gridCol w:w="350"/>
        <w:gridCol w:w="1202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65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1" w:type="dxa"/>
            <w:gridSpan w:val="2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/>
                <w:color w:val="auto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505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527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01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679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560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b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  <w:t>公开渠道和载体</w:t>
            </w:r>
          </w:p>
        </w:tc>
        <w:tc>
          <w:tcPr>
            <w:tcW w:w="632" w:type="dxa"/>
            <w:gridSpan w:val="2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1711" w:type="dxa"/>
            <w:gridSpan w:val="5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  <w:t>所属“五公开”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1202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  <w:lang w:eastAsia="zh-CN"/>
              </w:rPr>
              <w:t>网站所属栏目</w:t>
            </w:r>
          </w:p>
        </w:tc>
        <w:tc>
          <w:tcPr>
            <w:tcW w:w="736" w:type="dxa"/>
            <w:vMerge w:val="restart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565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一级事项</w:t>
            </w:r>
          </w:p>
        </w:tc>
        <w:tc>
          <w:tcPr>
            <w:tcW w:w="1121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二级事项</w:t>
            </w:r>
          </w:p>
        </w:tc>
        <w:tc>
          <w:tcPr>
            <w:tcW w:w="1505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b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01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方正仿宋_GBK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b/>
                <w:kern w:val="0"/>
                <w:sz w:val="18"/>
                <w:szCs w:val="18"/>
                <w:lang w:eastAsia="zh-CN"/>
              </w:rPr>
              <w:t>依申请</w:t>
            </w:r>
          </w:p>
        </w:tc>
        <w:tc>
          <w:tcPr>
            <w:tcW w:w="360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决策</w:t>
            </w:r>
          </w:p>
        </w:tc>
        <w:tc>
          <w:tcPr>
            <w:tcW w:w="321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执行</w:t>
            </w:r>
          </w:p>
        </w:tc>
        <w:tc>
          <w:tcPr>
            <w:tcW w:w="340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管理</w:t>
            </w:r>
          </w:p>
        </w:tc>
        <w:tc>
          <w:tcPr>
            <w:tcW w:w="340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服务</w:t>
            </w:r>
          </w:p>
        </w:tc>
        <w:tc>
          <w:tcPr>
            <w:tcW w:w="350" w:type="dxa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结果</w:t>
            </w:r>
          </w:p>
        </w:tc>
        <w:tc>
          <w:tcPr>
            <w:tcW w:w="1202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shd w:val="clear" w:color="auto" w:fill="F2F2F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概况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信息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机构信息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部门（股室）</w:t>
            </w:r>
            <w:r>
              <w:rPr>
                <w:rFonts w:hint="eastAsia"/>
                <w:sz w:val="18"/>
                <w:szCs w:val="21"/>
                <w:highlight w:val="none"/>
              </w:rPr>
              <w:t>机构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设置、部门工作职责、各股室联系方式</w:t>
            </w:r>
            <w:r>
              <w:rPr>
                <w:rFonts w:hint="eastAsia"/>
                <w:sz w:val="18"/>
                <w:szCs w:val="21"/>
                <w:highlight w:val="none"/>
              </w:rPr>
              <w:t>及职责分工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黑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val="en-US" w:eastAsia="zh-CN"/>
              </w:rPr>
              <w:t>交通局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sym w:font="Wingdings 2" w:char="0052"/>
            </w:r>
            <w:r>
              <w:rPr>
                <w:rFonts w:hint="eastAsia"/>
                <w:sz w:val="16"/>
                <w:highlight w:val="none"/>
              </w:rPr>
              <w:t>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黑体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贺兰县交通局信息公开栏目-机构职能-机构职责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领导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信息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领导分工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贺兰县交通局信息公开栏目-机构职能-领导分工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基本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信息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政府信息公开制度及相关规定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政府信息公开制度及相关规定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的具体内容等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贺兰县交通局信息公开栏目-信息公开制度与保障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政府信息公开指南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  <w:lang w:eastAsia="zh-CN"/>
              </w:rPr>
              <w:t>主动公开范围、形式、时限，依申请公开受理机构、方式、办公地址、电话、传真号码、电子邮箱等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贺兰县交通局信息公开栏目-信息公开指南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  <w:t>政府信息公开年报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</w:rPr>
              <w:t>信息公开</w:t>
            </w:r>
            <w:r>
              <w:rPr>
                <w:rFonts w:hint="eastAsia" w:ascii="宋体" w:hAnsi="宋体"/>
                <w:sz w:val="18"/>
                <w:lang w:eastAsia="zh-CN"/>
              </w:rPr>
              <w:t>工作总结</w:t>
            </w:r>
            <w:r>
              <w:rPr>
                <w:rFonts w:hint="eastAsia" w:ascii="宋体" w:hAnsi="宋体" w:eastAsia="宋体"/>
                <w:sz w:val="18"/>
              </w:rPr>
              <w:t>、</w:t>
            </w:r>
            <w:r>
              <w:rPr>
                <w:rFonts w:hint="eastAsia" w:ascii="宋体" w:hAnsi="宋体"/>
                <w:sz w:val="18"/>
                <w:lang w:eastAsia="zh-CN"/>
              </w:rPr>
              <w:t>包括工作开展情况、存在的问题和下一步工作计划等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每年1月31日前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sym w:font="Wingdings 2" w:char="0052"/>
            </w:r>
            <w:r>
              <w:rPr>
                <w:rFonts w:hint="eastAsia"/>
                <w:sz w:val="16"/>
                <w:highlight w:val="none"/>
              </w:rPr>
              <w:t>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-信息公开年报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部门文件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可主动公开的发文及可公开的方案等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-部门文件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eastAsia="zh-CN"/>
              </w:rPr>
              <w:t>政策解读材料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政策解读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行政权力运行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权力清单</w:t>
            </w:r>
          </w:p>
        </w:tc>
        <w:tc>
          <w:tcPr>
            <w:tcW w:w="15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职权类型、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  <w:lang w:eastAsia="zh-CN"/>
              </w:rPr>
              <w:t>职权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编码、职权名称、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  <w:lang w:eastAsia="zh-CN"/>
              </w:rPr>
              <w:t>职权依据等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印发后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5个工作日内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政务公开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行政权力运行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-权力清单和责任清单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责任清单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职权类型、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  <w:lang w:eastAsia="zh-CN"/>
              </w:rPr>
              <w:t>职权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编码、职权名称、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9"/>
                <w:szCs w:val="19"/>
                <w:shd w:val="clear" w:fill="FFFFFF"/>
                <w:lang w:eastAsia="zh-CN"/>
              </w:rPr>
              <w:t>责任事项、责任事项依据等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印发后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5个工作日内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highlight w:val="none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政务公开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行政权力运行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-权力清单和责任清单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重点领域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财务管理：包括财政预决算及“三公”经费、专项经费、财政收支情况、政府采购等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年度收入支出、资产负债表、行政运行明细支出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预决算批复后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20个工作日内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-财政资金-财政预决算及三公经费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pacing w:val="-11"/>
                <w:kern w:val="0"/>
                <w:sz w:val="18"/>
                <w:szCs w:val="18"/>
              </w:rPr>
              <w:t>重大项目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本单位负责实施的重大项目等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-重点建设项目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双随机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一公开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随机抽取检查对象、随机选派执法检查人员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执法检查信息</w:t>
            </w:r>
            <w:r>
              <w:rPr>
                <w:rFonts w:hint="eastAsia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-双随机一公开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应急管理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在应急工作方面的计划、预案、应急处置等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highlight w:val="none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政务公开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应急管理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管理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规划计划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工作总结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工作总结、工作计划、各项活动的实施方案等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正式发文后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20个工作日内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-工作总结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建议提案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办理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可公开的议案、建议、提案的内容、办理情况、总结等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结果获取后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7个工作日内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-议案提案办理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pacing w:val="-17"/>
                <w:kern w:val="0"/>
                <w:sz w:val="18"/>
                <w:szCs w:val="18"/>
              </w:rPr>
              <w:t>回应关切（热点回应、电视问政、网民留言、“领导信箱”办理等）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21"/>
              </w:rPr>
              <w:t>反映的问题、反馈意见</w:t>
            </w:r>
            <w:r>
              <w:rPr>
                <w:rFonts w:hint="eastAsia"/>
                <w:sz w:val="18"/>
                <w:szCs w:val="21"/>
                <w:lang w:eastAsia="zh-CN"/>
              </w:rPr>
              <w:t>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信息形成（变更）24小时内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政务公开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信息公开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-政府信息公开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目录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回应关切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公开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通知公告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公示公告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今日贺兰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-公示公告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依法需公开的其他事项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路政信息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路政相关工作信息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形成或变更之日起20个工作日内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</w:rPr>
              <w:t>法律、法规对政府信息公开期限另有规定的，从其规定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  <w:lang w:eastAsia="zh-CN"/>
              </w:rPr>
              <w:t>交通局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■</w:t>
            </w:r>
            <w:r>
              <w:rPr>
                <w:rFonts w:hint="eastAsia"/>
                <w:sz w:val="16"/>
                <w:highlight w:val="none"/>
                <w:lang w:eastAsia="zh-CN"/>
              </w:rPr>
              <w:t>贺兰县人民政府门户</w:t>
            </w:r>
            <w:r>
              <w:rPr>
                <w:rFonts w:hint="eastAsia"/>
                <w:sz w:val="16"/>
                <w:highlight w:val="none"/>
              </w:rPr>
              <w:t>网站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□两微一端</w:t>
            </w:r>
          </w:p>
          <w:p>
            <w:pPr>
              <w:snapToGrid w:val="0"/>
              <w:spacing w:line="260" w:lineRule="exact"/>
              <w:jc w:val="left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□政府公报</w:t>
            </w:r>
            <w:r>
              <w:rPr>
                <w:sz w:val="16"/>
                <w:highlight w:val="none"/>
              </w:rPr>
              <w:t xml:space="preserve">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highlight w:val="none"/>
              </w:rPr>
              <w:sym w:font="Wingdings 2" w:char="00A3"/>
            </w:r>
            <w:r>
              <w:rPr>
                <w:rFonts w:hint="eastAsia"/>
                <w:sz w:val="16"/>
                <w:highlight w:val="none"/>
              </w:rPr>
              <w:t>发布会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听证会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□广播电视</w:t>
            </w:r>
            <w:r>
              <w:rPr>
                <w:sz w:val="16"/>
                <w:highlight w:val="none"/>
              </w:rPr>
              <w:t xml:space="preserve">  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□报刊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□公开查阅点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□政务服务中心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□便民服务站</w:t>
            </w: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highlight w:val="none"/>
              </w:rPr>
              <w:t>□入户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现场</w:t>
            </w:r>
          </w:p>
          <w:p>
            <w:pPr>
              <w:snapToGrid w:val="0"/>
              <w:spacing w:line="260" w:lineRule="exact"/>
              <w:jc w:val="left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□社区（村）</w:t>
            </w:r>
            <w:r>
              <w:rPr>
                <w:sz w:val="16"/>
                <w:highlight w:val="none"/>
              </w:rPr>
              <w:t>/</w:t>
            </w:r>
            <w:r>
              <w:rPr>
                <w:rFonts w:hint="eastAsia"/>
                <w:sz w:val="16"/>
                <w:highlight w:val="none"/>
              </w:rPr>
              <w:t>企事业单位公示栏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□精准推送（注明）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/>
                <w:spacing w:val="-20"/>
                <w:sz w:val="16"/>
                <w:highlight w:val="none"/>
              </w:rPr>
              <w:t>□</w:t>
            </w:r>
            <w:r>
              <w:rPr>
                <w:rFonts w:hint="eastAsia"/>
                <w:sz w:val="16"/>
                <w:highlight w:val="none"/>
              </w:rPr>
              <w:t>其他（注明）</w:t>
            </w:r>
          </w:p>
        </w:tc>
        <w:tc>
          <w:tcPr>
            <w:tcW w:w="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</w:rPr>
              <w:t>√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政府网站-政务公开-政府信息公开部门-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贺兰县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交通局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eastAsia="zh-CN"/>
              </w:rPr>
              <w:t>信息公开专栏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/>
              </w:rPr>
              <w:t>-业务工作-路政管理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YTM5ZTFkNDBkYTU3MDNlYTE5ZTY2NzgzZjM0ZTkifQ=="/>
  </w:docVars>
  <w:rsids>
    <w:rsidRoot w:val="12A8689B"/>
    <w:rsid w:val="0265206E"/>
    <w:rsid w:val="0CAB1B94"/>
    <w:rsid w:val="12A8689B"/>
    <w:rsid w:val="15E64BEC"/>
    <w:rsid w:val="17622AD3"/>
    <w:rsid w:val="1BB9374D"/>
    <w:rsid w:val="1C721395"/>
    <w:rsid w:val="31776D65"/>
    <w:rsid w:val="31D20856"/>
    <w:rsid w:val="376551D0"/>
    <w:rsid w:val="3FF73F01"/>
    <w:rsid w:val="44B516F0"/>
    <w:rsid w:val="44F3714F"/>
    <w:rsid w:val="45091C3D"/>
    <w:rsid w:val="457A2FD9"/>
    <w:rsid w:val="487C6A8D"/>
    <w:rsid w:val="4E106AEE"/>
    <w:rsid w:val="54AA53AC"/>
    <w:rsid w:val="55D603BE"/>
    <w:rsid w:val="571D696E"/>
    <w:rsid w:val="579E6EC0"/>
    <w:rsid w:val="59AD0594"/>
    <w:rsid w:val="5D2D4678"/>
    <w:rsid w:val="666770DC"/>
    <w:rsid w:val="68D22EEB"/>
    <w:rsid w:val="6CF40D79"/>
    <w:rsid w:val="759B6A7A"/>
    <w:rsid w:val="77974ECE"/>
    <w:rsid w:val="7F6EE84E"/>
    <w:rsid w:val="991F4C36"/>
    <w:rsid w:val="ADE79E0B"/>
    <w:rsid w:val="BBBF39D9"/>
    <w:rsid w:val="FFF9E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2019-08-22T15:51:00Z</dcterms:created>
  <dc:creator>沐若流年橘之味</dc:creator>
  <cp:lastModifiedBy>kylin</cp:lastModifiedBy>
  <cp:lastPrinted>2023-08-21T17:33:44Z</cp:lastPrinted>
  <dcterms:modified xsi:type="dcterms:W3CDTF">2023-08-21T17:41:17Z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2BEFC7ADD2584CE78C705FD27E1E53F3_12</vt:lpwstr>
  </property>
</Properties>
</file>